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CF2A" w14:textId="77777777" w:rsidR="00C44094" w:rsidRDefault="00C44094" w:rsidP="00C44094">
      <w:pPr>
        <w:pStyle w:val="msonormalmrcssattr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b/>
          <w:bCs/>
          <w:i/>
          <w:iCs/>
          <w:color w:val="2C2D2E"/>
        </w:rPr>
        <w:br/>
      </w:r>
      <w:r w:rsidRPr="00FE695B">
        <w:rPr>
          <w:b/>
          <w:bCs/>
          <w:color w:val="2C2D2E"/>
        </w:rPr>
        <w:t>Докладчик:</w:t>
      </w:r>
      <w:r>
        <w:rPr>
          <w:color w:val="2C2D2E"/>
        </w:rPr>
        <w:t> Бондарчук Дарья Александровна</w:t>
      </w:r>
    </w:p>
    <w:p w14:paraId="217C6523" w14:textId="77777777" w:rsidR="00C44094" w:rsidRDefault="00C44094" w:rsidP="00C44094">
      <w:pPr>
        <w:pStyle w:val="msonormalmrcssattr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 w:rsidRPr="00FE695B">
        <w:rPr>
          <w:b/>
          <w:bCs/>
          <w:color w:val="2C2D2E"/>
        </w:rPr>
        <w:t>Место работы (основное):</w:t>
      </w:r>
      <w:r>
        <w:rPr>
          <w:b/>
          <w:bCs/>
          <w:i/>
          <w:iCs/>
          <w:color w:val="2C2D2E"/>
        </w:rPr>
        <w:t> </w:t>
      </w:r>
      <w:r w:rsidRPr="006B1FB1">
        <w:rPr>
          <w:color w:val="2C2D2E"/>
        </w:rPr>
        <w:t>ПАО «Корпорация Иркут» (филиал «Региональные самолеты»)</w:t>
      </w:r>
    </w:p>
    <w:p w14:paraId="3C40B240" w14:textId="77777777" w:rsidR="00C44094" w:rsidRDefault="00C44094" w:rsidP="00C44094">
      <w:pPr>
        <w:pStyle w:val="msonormalmrcssattr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b/>
          <w:bCs/>
          <w:i/>
          <w:iCs/>
          <w:color w:val="2C2D2E"/>
        </w:rPr>
        <w:t>Должность:</w:t>
      </w:r>
      <w:r>
        <w:rPr>
          <w:color w:val="2C2D2E"/>
        </w:rPr>
        <w:t> </w:t>
      </w:r>
      <w:r w:rsidRPr="006B1FB1">
        <w:rPr>
          <w:color w:val="2C2D2E"/>
        </w:rPr>
        <w:t xml:space="preserve">инженер-конструктор </w:t>
      </w:r>
      <w:r>
        <w:rPr>
          <w:color w:val="2C2D2E"/>
        </w:rPr>
        <w:t xml:space="preserve">1 категории </w:t>
      </w:r>
      <w:r w:rsidRPr="006B1FB1">
        <w:rPr>
          <w:color w:val="2C2D2E"/>
        </w:rPr>
        <w:t>департамента статической прочности</w:t>
      </w:r>
    </w:p>
    <w:p w14:paraId="1903267B" w14:textId="77777777" w:rsidR="00C44094" w:rsidRDefault="00C44094" w:rsidP="00C44094">
      <w:pPr>
        <w:pStyle w:val="msonormalmrcssattr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b/>
          <w:bCs/>
          <w:color w:val="2C2D2E"/>
        </w:rPr>
        <w:t>Тема доклада: </w:t>
      </w:r>
      <w:r>
        <w:rPr>
          <w:color w:val="000000"/>
          <w:shd w:val="clear" w:color="auto" w:fill="FFFFFF"/>
        </w:rPr>
        <w:t>«</w:t>
      </w:r>
      <w:r>
        <w:rPr>
          <w:color w:val="2C2D2E"/>
        </w:rPr>
        <w:t>Анализ распределения остаточных напряжений на свободной границе в слоистых полимерных композитах</w:t>
      </w:r>
      <w:r>
        <w:rPr>
          <w:color w:val="000000"/>
          <w:shd w:val="clear" w:color="auto" w:fill="FFFFFF"/>
        </w:rPr>
        <w:t>».</w:t>
      </w:r>
    </w:p>
    <w:p w14:paraId="28E7FF5F" w14:textId="77777777" w:rsidR="00C44094" w:rsidRDefault="00C44094" w:rsidP="00C44094">
      <w:pPr>
        <w:pStyle w:val="msonormalmrcssattr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b/>
          <w:bCs/>
          <w:color w:val="2C2D2E"/>
        </w:rPr>
        <w:t>Аннотация:</w:t>
      </w:r>
    </w:p>
    <w:p w14:paraId="673CAC50" w14:textId="77777777" w:rsidR="00C44094" w:rsidRDefault="00C44094" w:rsidP="00C44094">
      <w:pPr>
        <w:pStyle w:val="msonormalmrcssattr"/>
        <w:shd w:val="clear" w:color="auto" w:fill="FFFFFF"/>
        <w:spacing w:before="0" w:beforeAutospacing="0" w:after="0" w:afterAutospacing="0"/>
        <w:ind w:firstLine="539"/>
        <w:jc w:val="both"/>
        <w:rPr>
          <w:rFonts w:ascii="Calibri" w:hAnsi="Calibri" w:cs="Calibri"/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>Доклад посвящен результатам изучения влияния наличия остаточных напряжений в образце углерод-эпоксидного композита, сформировавшихся в процессе его производства, на такие возможные дефекты, как межслоевое расслоение, коробление и появление микротрещин в связующем.</w:t>
      </w:r>
    </w:p>
    <w:p w14:paraId="1DAB59DF" w14:textId="77777777" w:rsidR="00C44094" w:rsidRDefault="00C44094" w:rsidP="00C44094">
      <w:pPr>
        <w:pStyle w:val="msonormalmrcssattr"/>
        <w:shd w:val="clear" w:color="auto" w:fill="FFFFFF"/>
        <w:spacing w:before="0" w:beforeAutospacing="0" w:after="0" w:afterAutospacing="0"/>
        <w:ind w:firstLine="539"/>
        <w:jc w:val="both"/>
        <w:rPr>
          <w:rFonts w:ascii="Calibri" w:hAnsi="Calibri" w:cs="Calibri"/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Представлен анализ напряженно-деформированного состояния в регулярных образцах из материала AS4/8552-1 с укладками слоев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°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°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12s</m:t>
            </m:r>
          </m:sub>
        </m:sSub>
      </m:oMath>
      <w:r w:rsidRPr="00AD682B">
        <w:rPr>
          <w:rFonts w:eastAsiaTheme="minorEastAsia"/>
          <w:sz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°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90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°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-45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°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3s</m:t>
            </m:r>
          </m:sub>
        </m:sSub>
      </m:oMath>
      <w:r>
        <w:rPr>
          <w:rFonts w:eastAsiaTheme="minorEastAsia"/>
          <w:sz w:val="28"/>
        </w:rPr>
        <w:t xml:space="preserve"> </w:t>
      </w:r>
      <w:r>
        <w:rPr>
          <w:color w:val="2C2D2E"/>
          <w:sz w:val="22"/>
          <w:szCs w:val="22"/>
        </w:rPr>
        <w:t>вблизи зоны дефекта и на свободном крае в течение цикла отверждения,  а также при приложении нагрузки на образец.</w:t>
      </w:r>
    </w:p>
    <w:p w14:paraId="51A38D90" w14:textId="77777777" w:rsidR="00C44094" w:rsidRDefault="00C44094" w:rsidP="00C44094">
      <w:pPr>
        <w:pStyle w:val="msonormalmrcssattr"/>
        <w:shd w:val="clear" w:color="auto" w:fill="FFFFFF"/>
        <w:spacing w:before="0" w:beforeAutospacing="0" w:after="0" w:afterAutospacing="0"/>
        <w:ind w:firstLine="539"/>
        <w:jc w:val="both"/>
        <w:rPr>
          <w:rFonts w:ascii="Calibri" w:hAnsi="Calibri" w:cs="Calibri"/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>Для моделирования процесса отверждения решалась связанная тепловая и прочностная задача в условиях плоской деформации. Для описания поведения композитного материала в процессе производства, включая процессы формования, полимеризации, развития остаточных напряжений и деформаций, была разработана и реализована специальная пользовательская подпрограмма для ПО ABAQUS. Для образцов с имеющимся расслоением также была проанализирована история изменения величин интенсивности высвобождения энергии в режимах раскрытия трещины по механизму нормального отрыва и поперечного сдвига в процессе полимеризации и последующего разрезания с образованием свободного края, а также при приложении одноосной разрушающей нагрузки.</w:t>
      </w:r>
    </w:p>
    <w:p w14:paraId="0A7AA715" w14:textId="77777777" w:rsidR="00C44094" w:rsidRDefault="00C44094" w:rsidP="00C44094">
      <w:pPr>
        <w:pStyle w:val="msonormalmrcssattr"/>
        <w:shd w:val="clear" w:color="auto" w:fill="FFFFFF"/>
        <w:spacing w:before="0" w:beforeAutospacing="0" w:after="0" w:afterAutospacing="0"/>
        <w:ind w:firstLine="539"/>
        <w:jc w:val="both"/>
        <w:rPr>
          <w:rFonts w:ascii="Calibri" w:hAnsi="Calibri" w:cs="Calibri"/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>В результате моделирования нагружения композита до разрушения с учетом остаточных напряжений выявлено, что растяжение приводит к продольному растрескиванию матрицы в слоях, где ориентация армирования совпадает с направлением приложения нагрузки. В то же время при игнорировании остаточных напряжений появление таких дефектов не наблюдается. Показано, что остаточные напряжения влияют как на прочность материала, так и на тип разрушения.</w:t>
      </w:r>
    </w:p>
    <w:p w14:paraId="1E6874F9" w14:textId="77777777" w:rsidR="00C44094" w:rsidRPr="00980273" w:rsidRDefault="00C44094" w:rsidP="00C44094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14:paraId="285C2B9B" w14:textId="77777777" w:rsidR="00C44094" w:rsidRPr="0063654A" w:rsidRDefault="00C44094" w:rsidP="00C44094"/>
    <w:p w14:paraId="6C3F3C1C" w14:textId="77777777" w:rsidR="004831C2" w:rsidRDefault="004831C2"/>
    <w:sectPr w:rsidR="0048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4"/>
    <w:rsid w:val="004831C2"/>
    <w:rsid w:val="00C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0896"/>
  <w15:chartTrackingRefBased/>
  <w15:docId w15:val="{1F5E3D14-9AF2-4789-8614-2D026A8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4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Bondarchuk Daria</dc:creator>
  <cp:keywords/>
  <dc:description/>
  <cp:lastModifiedBy>Bondarchuk Daria</cp:lastModifiedBy>
  <cp:revision>1</cp:revision>
  <dcterms:created xsi:type="dcterms:W3CDTF">2022-03-15T10:43:00Z</dcterms:created>
  <dcterms:modified xsi:type="dcterms:W3CDTF">2022-03-15T10:43:00Z</dcterms:modified>
</cp:coreProperties>
</file>